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31C2B"/>
          <w:sz w:val="32"/>
        </w:rPr>
        <w:t>RECIBO DE SALARIOS</w:t>
      </w:r>
    </w:p>
    <w:p>
      <w:r>
        <w:rPr>
          <w:i/>
          <w:color w:val="1B5FA8"/>
          <w:sz w:val="21"/>
        </w:rPr>
        <w:t>Modelo de nómina — Sistema Especial de Empleados de Hogar (SEEH)</w:t>
      </w:r>
    </w:p>
    <w:p>
      <w:r>
        <w:rPr>
          <w:color w:val="5B6675"/>
          <w:sz w:val="17"/>
        </w:rPr>
        <w:t>Plantilla de trabajo con fines divulgativos (Graduado Social Red). Los textos entre corchetes [ ] son campos a rellenar en cada caso concreto. Verifica siempre las bases y tipos de cotización vigentes en el ejercicio en curso antes de emitir la nómina.</w:t>
      </w:r>
    </w:p>
    <w:p/>
    <w:p>
      <w:pPr>
        <w:spacing w:before="280" w:after="120"/>
      </w:pPr>
      <w:r>
        <w:rPr>
          <w:b/>
          <w:color w:val="131C2B"/>
          <w:sz w:val="23"/>
        </w:rPr>
        <w:t>DATOS DE LA PERSONA EMPLEADORA (TITULAR DEL HOGAR FAMILIAR)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sz w:val="19"/>
              </w:rPr>
              <w:t>Nombre y apellidos:</w:t>
            </w:r>
          </w:p>
        </w:tc>
        <w:tc>
          <w:tcPr>
            <w:tcW w:type="dxa" w:w="6236"/>
          </w:tcPr>
          <w:p>
            <w:r/>
            <w:r>
              <w:rPr>
                <w:rFonts w:ascii="Calibri" w:hAnsi="Calibri"/>
                <w:b w:val="0"/>
                <w:sz w:val="19"/>
              </w:rPr>
              <w:t>[Nombre y apellidos de la persona empleadora]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sz w:val="19"/>
              </w:rPr>
              <w:t>NIF:</w:t>
            </w:r>
          </w:p>
        </w:tc>
        <w:tc>
          <w:tcPr>
            <w:tcW w:type="dxa" w:w="6236"/>
          </w:tcPr>
          <w:p>
            <w:r/>
            <w:r>
              <w:rPr>
                <w:rFonts w:ascii="Calibri" w:hAnsi="Calibri"/>
                <w:b w:val="0"/>
                <w:sz w:val="19"/>
              </w:rPr>
              <w:t>[Número de NIF]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sz w:val="19"/>
              </w:rPr>
              <w:t>Domicilio del hogar familiar:</w:t>
            </w:r>
          </w:p>
        </w:tc>
        <w:tc>
          <w:tcPr>
            <w:tcW w:type="dxa" w:w="6236"/>
          </w:tcPr>
          <w:p>
            <w:r/>
            <w:r>
              <w:rPr>
                <w:rFonts w:ascii="Calibri" w:hAnsi="Calibri"/>
                <w:b w:val="0"/>
                <w:sz w:val="19"/>
              </w:rPr>
              <w:t>[Dirección completa]</w:t>
            </w:r>
          </w:p>
        </w:tc>
      </w:tr>
    </w:tbl>
    <w:p/>
    <w:p>
      <w:pPr>
        <w:spacing w:before="280" w:after="120"/>
      </w:pPr>
      <w:r>
        <w:rPr>
          <w:b/>
          <w:color w:val="131C2B"/>
          <w:sz w:val="23"/>
        </w:rPr>
        <w:t>DATOS DE LA PERSONA TRABAJADORA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4535"/>
          </w:tcPr>
          <w:p>
            <w:r/>
            <w:r>
              <w:rPr>
                <w:rFonts w:ascii="Calibri" w:hAnsi="Calibri"/>
                <w:b/>
                <w:sz w:val="19"/>
              </w:rPr>
              <w:t>Nombre y apellidos: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sz w:val="19"/>
              </w:rPr>
              <w:t>[Nombre y apellidos de la trabajadora]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b/>
                <w:sz w:val="19"/>
              </w:rPr>
              <w:t>NIF/NIE: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sz w:val="19"/>
              </w:rPr>
              <w:t>[Número]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b/>
                <w:sz w:val="19"/>
              </w:rPr>
              <w:t>Número de afiliación a la Seguridad Social (NAF):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sz w:val="19"/>
              </w:rPr>
              <w:t>[Número]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b/>
                <w:sz w:val="19"/>
              </w:rPr>
              <w:t>Categoría profesional: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sz w:val="19"/>
              </w:rPr>
              <w:t>Empleada de hogar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b/>
                <w:sz w:val="19"/>
              </w:rPr>
              <w:t>Fecha de antigüedad: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sz w:val="19"/>
              </w:rPr>
              <w:t>[Fecha de inicio de la relación laboral]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5669"/>
          </w:tcPr>
          <w:p>
            <w:r/>
            <w:r>
              <w:rPr>
                <w:rFonts w:ascii="Calibri" w:hAnsi="Calibri"/>
                <w:b/>
                <w:sz w:val="19"/>
              </w:rPr>
              <w:t>Periodo de liquidación: del [Día] al [Día] de [Mes] de [Año]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/>
                <w:sz w:val="19"/>
              </w:rPr>
              <w:t>Total días:</w:t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sz w:val="19"/>
              </w:rPr>
              <w:t>[Número]</w:t>
            </w:r>
          </w:p>
        </w:tc>
      </w:tr>
    </w:tbl>
    <w:p/>
    <w:p>
      <w:pPr>
        <w:spacing w:before="280" w:after="120"/>
      </w:pPr>
      <w:r>
        <w:rPr>
          <w:b/>
          <w:color w:val="131C2B"/>
          <w:sz w:val="23"/>
        </w:rPr>
        <w:t>I. DEVENGOS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370"/>
            <w:shd w:val="clear" w:color="auto" w:fill="1B5FA8"/>
          </w:tcPr>
          <w:p>
            <w:r/>
            <w:r>
              <w:rPr>
                <w:rFonts w:ascii="Calibri" w:hAnsi="Calibri"/>
                <w:b/>
                <w:color w:val="FFFFFF"/>
                <w:sz w:val="19"/>
              </w:rPr>
              <w:t>Concepto</w:t>
            </w:r>
          </w:p>
        </w:tc>
        <w:tc>
          <w:tcPr>
            <w:tcW w:type="dxa" w:w="2268"/>
            <w:shd w:val="clear" w:color="auto" w:fill="1B5FA8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Importe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Salario base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Complementos salariales (pluses, si procede)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Retribución en especie — manutención y alojamiento (solo modalidad interna, máx. 30% del salario)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Horas complementarias / extraordinarias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Prorrata de pagas extraordinarias (si no se abonan de forma separada)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370"/>
            <w:shd w:val="clear" w:color="auto" w:fill="F0F4F9"/>
          </w:tcPr>
          <w:p>
            <w:r/>
            <w:r>
              <w:rPr>
                <w:rFonts w:ascii="Calibri" w:hAnsi="Calibri"/>
                <w:b/>
                <w:sz w:val="20"/>
              </w:rPr>
              <w:t>TOTAL DEVENGADO (A)</w:t>
            </w:r>
          </w:p>
        </w:tc>
        <w:tc>
          <w:tcPr>
            <w:tcW w:type="dxa" w:w="2268"/>
            <w:shd w:val="clear" w:color="auto" w:fill="F0F4F9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sz w:val="20"/>
              </w:rPr>
              <w:t>[Importe] €</w:t>
            </w:r>
          </w:p>
        </w:tc>
      </w:tr>
    </w:tbl>
    <w:p/>
    <w:p>
      <w:pPr>
        <w:spacing w:before="280" w:after="120"/>
      </w:pPr>
      <w:r>
        <w:rPr>
          <w:b/>
          <w:color w:val="131C2B"/>
          <w:sz w:val="23"/>
        </w:rPr>
        <w:t>II. DEDUCCIONES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370"/>
            <w:shd w:val="clear" w:color="auto" w:fill="7D1223"/>
          </w:tcPr>
          <w:p>
            <w:r/>
            <w:r>
              <w:rPr>
                <w:rFonts w:ascii="Calibri" w:hAnsi="Calibri"/>
                <w:b/>
                <w:color w:val="FFFFFF"/>
                <w:sz w:val="19"/>
              </w:rPr>
              <w:t>Concepto</w:t>
            </w:r>
          </w:p>
        </w:tc>
        <w:tc>
          <w:tcPr>
            <w:tcW w:type="dxa" w:w="2268"/>
            <w:shd w:val="clear" w:color="auto" w:fill="7D1223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Importe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Aportación de la persona trabajadora a la Seguridad Social — SEEH (contingencias comunes + MEI + desempleo, 6,40% s/base de cotización)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Retención a cuenta del IRPF (según circunstancias personales; verificar con el simulador de la AEAT)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  <w:tr>
        <w:tc>
          <w:tcPr>
            <w:tcW w:type="dxa" w:w="7370"/>
          </w:tcPr>
          <w:p>
            <w:r/>
            <w:r>
              <w:rPr>
                <w:rFonts w:ascii="Calibri" w:hAnsi="Calibri"/>
                <w:b w:val="0"/>
                <w:sz w:val="19"/>
              </w:rPr>
              <w:t>Anticipos</w:t>
            </w:r>
          </w:p>
        </w:tc>
        <w:tc>
          <w:tcPr>
            <w:tcW w:type="dxa" w:w="2268"/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19"/>
              </w:rPr>
              <w:t>[Importe] €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370"/>
            <w:shd w:val="clear" w:color="auto" w:fill="F0F4F9"/>
          </w:tcPr>
          <w:p>
            <w:r/>
            <w:r>
              <w:rPr>
                <w:rFonts w:ascii="Calibri" w:hAnsi="Calibri"/>
                <w:b/>
                <w:sz w:val="20"/>
              </w:rPr>
              <w:t>TOTAL DEDUCCIONES (B)</w:t>
            </w:r>
          </w:p>
        </w:tc>
        <w:tc>
          <w:tcPr>
            <w:tcW w:type="dxa" w:w="2268"/>
            <w:shd w:val="clear" w:color="auto" w:fill="F0F4F9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sz w:val="20"/>
              </w:rPr>
              <w:t>[Importe] €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370"/>
            <w:shd w:val="clear" w:color="auto" w:fill="101827"/>
          </w:tcPr>
          <w:p>
            <w:r/>
            <w:r>
              <w:rPr>
                <w:rFonts w:ascii="Calibri" w:hAnsi="Calibri"/>
                <w:b/>
                <w:color w:val="FFFFFF"/>
                <w:sz w:val="23"/>
              </w:rPr>
              <w:t>LÍQUIDO TOTAL A PERCIBIR (A − B)</w:t>
            </w:r>
          </w:p>
        </w:tc>
        <w:tc>
          <w:tcPr>
            <w:tcW w:type="dxa" w:w="2268"/>
            <w:shd w:val="clear" w:color="auto" w:fill="101827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color w:val="FFFFFF"/>
                <w:sz w:val="23"/>
              </w:rPr>
              <w:t>[Importe] €</w:t>
            </w:r>
          </w:p>
        </w:tc>
      </w:tr>
    </w:tbl>
    <w:p/>
    <w:p>
      <w:pPr>
        <w:spacing w:before="280" w:after="120"/>
      </w:pPr>
      <w:r>
        <w:rPr>
          <w:b/>
          <w:color w:val="131C2B"/>
          <w:sz w:val="23"/>
        </w:rPr>
        <w:t>BASES Y TIPOS DE COTIZACIÓN DE REFERENCIA (SEEH,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969"/>
            <w:shd w:val="clear" w:color="auto" w:fill="5B7A94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Concepto</w:t>
            </w:r>
          </w:p>
        </w:tc>
        <w:tc>
          <w:tcPr>
            <w:tcW w:type="dxa" w:w="1701"/>
            <w:shd w:val="clear" w:color="auto" w:fill="5B7A94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Tipo total</w:t>
            </w:r>
          </w:p>
        </w:tc>
        <w:tc>
          <w:tcPr>
            <w:tcW w:type="dxa" w:w="3969"/>
            <w:shd w:val="clear" w:color="auto" w:fill="5B7A94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Reparto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Contingencias comunes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17"/>
              </w:rPr>
              <w:t>28,30 %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23,60 % empresa / 4,70 % trabajador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Desempleo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17"/>
              </w:rPr>
              <w:t>7,05 %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5,50 % empresa (bonificado 80 %) / 1,55 % trabajador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FOGASA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17"/>
              </w:rPr>
              <w:t>0,20 %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A cargo de la empresa (bonificado 80 %)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Mecanismo de Equidad Intergeneracional (MEI)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17"/>
              </w:rPr>
              <w:t>0,90 %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0,75 % empresa / 0,15 % trabajador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Contingencias profesionales (AT/EP)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17"/>
              </w:rPr>
              <w:t>1,50 %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sz w:val="17"/>
              </w:rPr>
              <w:t>A cargo exclusivo de la empresa</w:t>
            </w:r>
          </w:p>
        </w:tc>
      </w:tr>
    </w:tbl>
    <w:p>
      <w:r>
        <w:rPr>
          <w:i/>
          <w:color w:val="5B6675"/>
          <w:sz w:val="16"/>
        </w:rPr>
        <w:t>Tipos y bonificaciones vigentes para el ejercicio 2026, según la orden de cotización a la Seguridad Social correspondiente. Estos porcentajes se actualizan cada año: verifica siempre los del ejercicio en curso antes de calcular la nómina (portal Importass / Seguridad Social).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4819"/>
          </w:tcPr>
          <w:p>
            <w:r/>
            <w:r>
              <w:rPr>
                <w:rFonts w:ascii="Calibri" w:hAnsi="Calibri"/>
                <w:b w:val="0"/>
                <w:sz w:val="19"/>
              </w:rPr>
              <w:t>En [Ciudad], a [Día] de [Mes] de [Año]</w:t>
            </w:r>
          </w:p>
        </w:tc>
        <w:tc>
          <w:tcPr>
            <w:tcW w:type="dxa" w:w="4819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Calibri" w:hAnsi="Calibri"/>
                <w:b/>
                <w:sz w:val="19"/>
              </w:rPr>
              <w:t>Firma y sello de la persona empleadora:</w:t>
            </w:r>
          </w:p>
        </w:tc>
        <w:tc>
          <w:tcPr>
            <w:tcW w:type="dxa" w:w="4819"/>
          </w:tcPr>
          <w:p>
            <w:r/>
            <w:r>
              <w:rPr>
                <w:rFonts w:ascii="Calibri" w:hAnsi="Calibri"/>
                <w:b/>
                <w:sz w:val="19"/>
              </w:rPr>
              <w:t>Recibí (persona trabajadora):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